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B35" w:rsidRDefault="00762B35" w:rsidP="00AD482E">
      <w:pPr>
        <w:spacing w:line="276" w:lineRule="auto"/>
        <w:rPr>
          <w:rFonts w:cs="Adobe Arabic"/>
          <w:b/>
          <w:sz w:val="24"/>
        </w:rPr>
      </w:pPr>
      <w:r>
        <w:rPr>
          <w:rFonts/>
          <w:b/>
          <w:sz w:val="24"/>
        </w:rPr>
        <w:t xml:space="preserve">Tester e apparecchiature di diagnostica HEIDENHAIN: </w:t>
      </w:r>
    </w:p>
    <w:p w:rsidR="00762B35" w:rsidRPr="003D4CB9" w:rsidRDefault="00762B35" w:rsidP="00AD482E">
      <w:pPr>
        <w:spacing w:line="276" w:lineRule="auto"/>
        <w:rPr>
          <w:rFonts w:cs="Adobe Arabic"/>
          <w:b/>
          <w:sz w:val="24"/>
        </w:rPr>
      </w:pPr>
      <w:r>
        <w:rPr>
          <w:rFonts/>
          <w:b/>
          <w:sz w:val="24"/>
        </w:rPr>
        <w:t>due unità per molteplici possibilità di analisi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Default="00762B35" w:rsidP="00AD482E">
      <w:pPr>
        <w:spacing w:line="276" w:lineRule="auto"/>
        <w:ind w:right="-94"/>
        <w:rPr>
          <w:rFonts w:cs="Adobe Arabic"/>
        </w:rPr>
      </w:pPr>
    </w:p>
    <w:p w:rsidR="00762B35" w:rsidRDefault="00762B35" w:rsidP="00AD482E">
      <w:pPr>
        <w:spacing w:line="276" w:lineRule="auto"/>
        <w:ind w:right="-94"/>
        <w:rPr>
          <w:rFonts w:cs="Adobe Arabic"/>
          <w:i/>
        </w:rPr>
      </w:pPr>
      <w:r>
        <w:rPr>
          <w:rFonts/>
          <w:i/>
        </w:rPr>
        <w:t xml:space="preserve">I sistemi di misura HEIDENHAIN forniscono tutte le informazioni necessarie per la messa in servizio, il monitoraggio e la diagnostica. </w:t>
      </w:r>
      <w:r>
        <w:rPr>
          <w:rFonts/>
          <w:i/>
        </w:rPr>
        <w:t xml:space="preserve">Ed è importante poter utilizzare questi dati nell'attività quotidiana anche con rapidità e semplicità. </w:t>
      </w:r>
      <w:r>
        <w:rPr>
          <w:rFonts/>
          <w:i/>
        </w:rPr>
        <w:t xml:space="preserve">Il tester PWT 100 e l'apparecchiatura di diagnostica PWM 21 di HEIDENHAIN offrono agli addetti del servizio assistenza e manutenzione di macchine e impianti molte possibilità pratiche per visualizzare e valutare le informazioni fornite e analizzare i sistemi di misura. 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Pr="009041E8" w:rsidRDefault="00762B35" w:rsidP="00AD482E">
      <w:pPr>
        <w:rPr>
          <w:noProof/>
          <w:lang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Default="00762B35" w:rsidP="00AD482E">
      <w:pPr>
        <w:rPr>
          <w:noProof/>
          <w:lang/>
        </w:rPr>
      </w:pPr>
    </w:p>
    <w:p w:rsidR="00762B35" w:rsidRDefault="00762B35" w:rsidP="00AD482E">
      <w:r>
        <w:t xml:space="preserve">PWT 100 è un tester per il controllo funzionale e la taratura e PWM 21 è un'apparecchiatura per la diagnostica e la taratura di sistemi di misura HEIDENHAIN. </w:t>
      </w:r>
      <w:r>
        <w:t xml:space="preserve">Entrambi i prodotti si contraddistinguono per la semplicità di utilizzo e in particolare per la rappresentazione di facile comprensione dei risultati. </w:t>
      </w:r>
      <w:r>
        <w:t xml:space="preserve">Forniscono un semplice supporto per la messa in servizio, la taratura, il monitoraggio e la diagnostica di tutti i sistemi di misura HEIDENHAIN. </w:t>
      </w:r>
      <w:r>
        <w:t>Grazie ai regolari aggiornamenti gratuiti di firmware e software, le apparecchiature sono sempre conformi allo stato dell'arte e sono in grado di testare e verificare i sistemi di misura delle generazioni attuali e future.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Pr="009041E8" w:rsidRDefault="00762B35" w:rsidP="00AD482E">
      <w:pPr>
        <w:rPr>
          <w:noProof/>
          <w:lang/>
        </w:rPr>
      </w:pPr>
    </w:p>
    <w:p w:rsidR="00762B35" w:rsidRPr="00B66EA7" w:rsidRDefault="00762B35" w:rsidP="00AD482E">
      <w:pPr>
        <w:tabs>
          <w:tab w:val="left" w:pos="2951"/>
        </w:tabs>
        <w:rPr>
          <w:b/>
        </w:rPr>
      </w:pPr>
      <w:r>
        <w:rPr>
          <w:b/>
        </w:rPr>
        <w:t>PWT 100: il tester mobile per il controllo funzionale e la taratura</w:t>
      </w:r>
    </w:p>
    <w:p w:rsidR="00762B35" w:rsidRDefault="00762B35" w:rsidP="00AD482E">
      <w:pPr>
        <w:rPr>
          <w:noProof/>
          <w:lang/>
        </w:rPr>
      </w:pPr>
      <w:r>
        <w:t xml:space="preserve">Grazie alle dimensioni compatte, al design robusto e al touch screen integrato da 4,3", PWT 100 è ideale soprattutto per l'impiego mobile per il controllo funzionale di sistemi di misura HEIDENHAIN su macchine e impianti direttamente in produzione. </w:t>
      </w:r>
      <w:r>
        <w:t>PWT 100, l'evoluzione delle serie PWT 10, PWT 17 e PWT 18, presenta una funzionalità essenzialmente più elevata e anche costantemente ampliata da aggiornamenti del firmware.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Default="00762B35" w:rsidP="00AD482E">
      <w:pPr>
        <w:rPr>
          <w:noProof/>
          <w:lang/>
        </w:rPr>
      </w:pPr>
    </w:p>
    <w:p w:rsidR="00762B35" w:rsidRPr="00B66EA7" w:rsidRDefault="00762B35" w:rsidP="00AD482E">
      <w:pPr>
        <w:tabs>
          <w:tab w:val="left" w:pos="2951"/>
        </w:tabs>
        <w:rPr>
          <w:b/>
        </w:rPr>
      </w:pPr>
      <w:r>
        <w:rPr>
          <w:b/>
        </w:rPr>
        <w:t xml:space="preserve">PWM 21: l'apparecchiatura di diagnostica con tolleranze di misura particolarmente ridotte </w:t>
      </w:r>
    </w:p>
    <w:p w:rsidR="00762B35" w:rsidRDefault="00762B35" w:rsidP="00AD482E">
      <w:pPr>
        <w:rPr>
          <w:noProof/>
          <w:lang/>
        </w:rPr>
      </w:pPr>
      <w:r>
        <w:t xml:space="preserve">L'apparecchiatura PWM 21 vanta tolleranze di misura particolarmente ridotte, può essere calibrata e offre funzionalità molto vaste. </w:t>
      </w:r>
      <w:r>
        <w:t xml:space="preserve">Oltre all'impiego per la messa in servizio e il controllo funzionale di sistemi di misura, consente anche la diagnostica in Closed Loop. </w:t>
      </w:r>
      <w:r>
        <w:t xml:space="preserve">Insieme al software ATS, PWM 21 costituisce un pacchetto di diagnostica e taratura completo, </w:t>
      </w:r>
      <w:r>
        <w:t xml:space="preserve">che comprende dialogo di connessione, indicatori di posizione estesi, funzioni diagnostiche, assistente al montaggio e alla prova come pure visualizzazione e modifica di contenuti della memoria. 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Default="00762B35" w:rsidP="00AD482E">
      <w:pPr>
        <w:rPr>
          <w:noProof/>
          <w:lang/>
        </w:rPr>
      </w:pPr>
    </w:p>
    <w:p w:rsidR="00762B35" w:rsidRPr="00B66EA7" w:rsidRDefault="008F3A36" w:rsidP="00AD482E">
      <w:pPr>
        <w:tabs>
          <w:tab w:val="left" w:pos="2951"/>
          <w:tab w:val="left" w:pos="5910"/>
        </w:tabs>
        <w:rPr>
          <w:b/>
        </w:rPr>
      </w:pPr>
      <w:r>
        <w:rPr>
          <w:b/>
        </w:rPr>
        <w:t>Offerte interessanti per tester e apparecchiature di diagnostica</w:t>
      </w:r>
      <w:r>
        <w:tab/>
      </w:r>
    </w:p>
    <w:p w:rsidR="00762B35" w:rsidRDefault="00762B35" w:rsidP="00AD482E">
      <w:r>
        <w:t xml:space="preserve">Specialisti del servizio di assistenza e manutenzione possono apprendere come impiegare i tester e le apparecchiature di diagnostica PWT 100 e PWM 21 al corso "Sistemi di misura: funzionamento e manutenzione" presso il centro di formazione HEIDENHAIN. </w:t>
      </w:r>
      <w:r>
        <w:t xml:space="preserve">Le aziende potranno così disporre in loco di un proprio specialista di test e diagnostica. </w:t>
      </w:r>
      <w:r>
        <w:t xml:space="preserve">Le aziende che non desiderano formare specialisti propri, possono affidarsi in alternativa al Servizio Assistenza HEIDENHAIN e ai centri di assistenza HEIDENHAIN, </w:t>
      </w:r>
      <w:r>
        <w:t xml:space="preserve">in grado di offrire numerosi servizi di taratura, prova e diagnostica. 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Default="00762B35" w:rsidP="00AD482E">
      <w:pPr>
        <w:rPr>
          <w:noProof/>
          <w:lang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Default="00762B35" w:rsidP="00AD482E">
      <w:pPr>
        <w:rPr>
          <w:noProof/>
          <w:lang/>
        </w:rPr>
      </w:pPr>
    </w:p>
    <w:p w:rsidR="00762B35" w:rsidRDefault="00762B35" w:rsidP="00AD482E">
      <w:pPr>
        <w:rPr>
          <w:noProof/>
          <w:lang/>
        </w:rPr>
      </w:pPr>
      <w:r>
        <w:br w:type="page"/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54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762B35" w:rsidRPr="003D4CB9" w:rsidTr="004E60CE">
        <w:tc>
          <w:tcPr>
            <w:tcW w:w="4677" w:type="dxa"/>
            <w:shd w:val="clear" w:color="auto" w:fill="auto"/>
            <w:vAlign w:val="bottom"/>
          </w:tcPr>
          <w:p w:rsidR="00762B35" w:rsidRPr="004E60CE" w:rsidRDefault="007A0F41" w:rsidP="004E60CE">
            <w:pPr>
              <w:spacing w:line="276" w:lineRule="auto"/>
              <w:rPr>
                <w:rFonts w:cs="Adobe Arabic"/>
              </w:rPr>
            </w:pPr>
            <w:r>
              <w:rPr>
                <w:noProof/>
              </w:rPr>
              <w:pict>
                <v:shapetype xmlns:o="urn:schemas-microsoft-com:office:office" xmlns:v="urn:schemas-microsoft-com:vml"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xmlns:o="urn:schemas-microsoft-com:office:office" xmlns:v="urn:schemas-microsoft-com:vml" id="Grafik 2" o:spid="_x0000_i1025" type="#_x0000_t75" style="width:137.25pt;height:100.5pt;visibility:visible;mso-wrap-style:square">
                  <v:imagedata r:id="rId8" o:title=""/>
                </v:shape>
              </w:pict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677" w:type="dxa"/>
            <w:shd w:val="clear" w:color="auto" w:fill="auto"/>
            <w:vAlign w:val="bottom"/>
          </w:tcPr>
          <w:p w:rsidR="00762B35" w:rsidRPr="004E60CE" w:rsidRDefault="00762B35" w:rsidP="004E60CE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/>
                <w:i/>
              </w:rPr>
              <w:t>HEIDENHAIN PWT 100: il tester mobile per il controllo funzionale e la taratura di sistemi di misura HEIDENHAIN direttamente in produzione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Pr="003D4CB9" w:rsidTr="004E60CE">
        <w:tc>
          <w:tcPr>
            <w:tcW w:w="4677" w:type="dxa"/>
            <w:shd w:val="clear" w:color="auto" w:fill="auto"/>
            <w:vAlign w:val="bottom"/>
          </w:tcPr>
          <w:p w:rsidR="00762B35" w:rsidRDefault="00CE4E86" w:rsidP="004E60CE">
            <w:pPr>
              <w:spacing w:line="276" w:lineRule="auto"/>
              <w:rPr>
                <w:noProof/>
                <w:lang/>
              </w:rPr>
            </w:pPr>
            <w:r>
              <w:rPr>
                <w:noProof/>
              </w:rPr>
              <w:drawing>
                <wp:inline xmlns:wp="http://schemas.openxmlformats.org/drawingml/2006/wordprocessingDrawing" distT="0" distB="0" distL="0" distR="0">
                  <wp:extent cx="2861945" cy="137223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WM20_Notebook_V01_de_print_jpg_cmyk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37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677" w:type="dxa"/>
            <w:shd w:val="clear" w:color="auto" w:fill="auto"/>
            <w:vAlign w:val="bottom"/>
          </w:tcPr>
          <w:p w:rsidR="00762B35" w:rsidRPr="004E60CE" w:rsidRDefault="00762B35" w:rsidP="00317857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/>
                <w:i/>
              </w:rPr>
              <w:t xml:space="preserve">HEIDENHAIN PWM 21: l'apparecchiatura di diagnostica con tolleranze di misura particolarmente ridotte per funzioni complete di diagnostica e taratura 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Pr="003D4CB9" w:rsidRDefault="00762B35" w:rsidP="00AD482E">
      <w:pPr>
        <w:spacing w:line="276" w:lineRule="auto"/>
        <w:rPr>
          <w:rFonts w:cs="Adobe Arabic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Default="00762B35" w:rsidP="00AD482E">
      <w:pPr>
        <w:spacing w:line="276" w:lineRule="auto"/>
        <w:rPr>
          <w:rFonts w:cs="Adobe Arabic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17857" w:rsidRDefault="00317857" w:rsidP="00AD482E">
      <w:pPr>
        <w:spacing w:line="276" w:lineRule="auto"/>
        <w:rPr>
          <w:rFonts w:cs="Adobe Arabic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17857" w:rsidRDefault="00317857" w:rsidP="00AD482E">
      <w:pPr>
        <w:spacing w:line="276" w:lineRule="auto"/>
        <w:rPr>
          <w:rFonts w:cs="Adobe Arabic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Pr="003D4CB9" w:rsidRDefault="00762B35" w:rsidP="00AD482E">
      <w:pPr>
        <w:spacing w:line="276" w:lineRule="auto"/>
        <w:rPr>
          <w:rFonts w:cs="Adobe Arabic"/>
        </w:rPr>
      </w:pP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rFonts/>
          <w:b/>
          <w:i/>
          <w:sz w:val="20"/>
        </w:rPr>
        <w:t xml:space="preserve">Per maggiori informazioni: </w:t>
      </w:r>
    </w:p>
    <w:p w:rsidR="00762B35" w:rsidRPr="003D4CB9" w:rsidRDefault="007A0F41" w:rsidP="00AD482E">
      <w:pPr>
        <w:autoSpaceDE w:val="0"/>
        <w:autoSpaceDN w:val="0"/>
        <w:adjustRightInd w:val="0"/>
        <w:spacing w:line="276" w:lineRule="auto"/>
        <w:rPr>
          <w:rFonts w:cs="Arial"/>
          <w:iCs/>
        </w:rPr>
      </w:pPr>
      <w:hyperlink r:id="rId10">
        <w:r>
          <w:rPr>
            <w:rStyle w:val="Hyperlink"/>
            <w:rFonts/>
            <w:sz w:val="20"/>
          </w:rPr>
          <w:t>www.heidenhain.it</w:t>
        </w:r>
      </w:hyperlink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rFonts/>
          <w:b/>
          <w:i/>
          <w:sz w:val="20"/>
        </w:rPr>
        <w:t>Contatto per la stampa specializzata:</w:t>
      </w: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rFonts/>
          <w:sz w:val="20"/>
        </w:rPr>
        <w:t>Frank Muthmann</w:t>
      </w: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rFonts/>
          <w:sz w:val="20"/>
        </w:rPr>
        <w:t>DR. JOHANNES HEIDENHAIN GmbH</w:t>
      </w: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rFonts/>
          <w:sz w:val="20"/>
        </w:rPr>
        <w:t>83292 Traunreut, GERMANY</w:t>
      </w: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rFonts/>
          <w:sz w:val="20"/>
        </w:rPr>
        <w:t>Tel.: +49 8669 31-2188</w:t>
      </w:r>
    </w:p>
    <w:p w:rsidR="00762B35" w:rsidRPr="003D4CB9" w:rsidRDefault="007A0F41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1">
        <w:r>
          <w:rPr>
            <w:rStyle w:val="Hyperlink"/>
            <w:rFonts/>
            <w:sz w:val="20"/>
          </w:rPr>
          <w:t>muthmann@heidenhain.de</w:t>
        </w:r>
      </w:hyperlink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Pr="00AD482E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62B35" w:rsidRPr="00AD482E" w:rsidSect="00F7592E">
      <w:headerReference w:type="default" r:id="rId12"/>
      <w:footerReference w:type="default" r:id="rId13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w15="http://schemas.microsoft.com/office/word/2012/wordml" w:type="separator" w:id="-1">
    <w:p w:rsidR="007A0F41" w:rsidRDefault="007A0F41" w:rsidP="0091430D">
      <w:pPr/>
      <w:r>
        <w:separator/>
      </w:r>
    </w:p>
  </w:endnote>
  <w:endnote xmlns:w15="http://schemas.microsoft.com/office/word/2012/wordml" w:type="continuationSeparator" w:id="0">
    <w:p w:rsidR="007A0F41" w:rsidRDefault="007A0F41" w:rsidP="0091430D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9041E8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Giugno 2018</w:t>
    </w:r>
    <w: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F03A57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D4CB9" w:rsidRDefault="003D4CB9">
    <w:pPr>
      <w:pStyle w:val="Fuzeile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w15="http://schemas.microsoft.com/office/word/2012/wordml" w:type="separator" w:id="-1">
    <w:p w:rsidR="007A0F41" w:rsidRDefault="007A0F41" w:rsidP="0091430D">
      <w:pPr/>
      <w:r>
        <w:separator/>
      </w:r>
    </w:p>
  </w:footnote>
  <w:footnote xmlns:w15="http://schemas.microsoft.com/office/word/2012/wordml" w:type="continuationSeparator" w:id="0">
    <w:p w:rsidR="007A0F41" w:rsidRDefault="007A0F41" w:rsidP="0091430D">
      <w:pPr/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Comunicato stampa</w:t>
    </w:r>
    <w:r>
      <w:tab/>
    </w:r>
    <w:r>
      <w:tab/>
    </w:r>
    <w:r>
      <w:rPr>
        <w:b/>
        <w:noProof/>
      </w:rPr>
      <w:drawing>
        <wp:inline xmlns:wp="http://schemas.openxmlformats.org/drawingml/2006/wordprocessingDrawing"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5B13"/>
    <w:multiLevelType w:val="hybridMultilevel"/>
    <w:tmpl w:val="5080BFBE"/>
    <w:lvl w:ilvl="0" w:tplc="82E057BA">
      <w:start w:val="1"/>
      <w:numFmt w:val="bullet"/>
      <w:pStyle w:val="JHListe"/>
      <w:lvlText w:val="¡"/>
      <w:lvlJc w:val="left"/>
      <w:pPr>
        <w:ind w:left="720" w:hanging="360"/>
      </w:pPr>
      <w:rPr>
        <w:rFonts w:ascii="Wingdings 2" w:hAnsi="Wingdings 2" w:hint="default"/>
        <w:color w:val="B5BD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07832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918CA"/>
    <w:rsid w:val="000C3F0E"/>
    <w:rsid w:val="000C66E8"/>
    <w:rsid w:val="000E696D"/>
    <w:rsid w:val="000F4AB3"/>
    <w:rsid w:val="00106AEA"/>
    <w:rsid w:val="001076B5"/>
    <w:rsid w:val="001343DE"/>
    <w:rsid w:val="001938A0"/>
    <w:rsid w:val="001A68BD"/>
    <w:rsid w:val="001B6D6B"/>
    <w:rsid w:val="001B7062"/>
    <w:rsid w:val="00212759"/>
    <w:rsid w:val="002667D8"/>
    <w:rsid w:val="00274423"/>
    <w:rsid w:val="0028442E"/>
    <w:rsid w:val="00290658"/>
    <w:rsid w:val="002A4DA5"/>
    <w:rsid w:val="002C345D"/>
    <w:rsid w:val="003066A2"/>
    <w:rsid w:val="003150E3"/>
    <w:rsid w:val="00317857"/>
    <w:rsid w:val="00324786"/>
    <w:rsid w:val="003257D4"/>
    <w:rsid w:val="003259E8"/>
    <w:rsid w:val="003261A3"/>
    <w:rsid w:val="0034317A"/>
    <w:rsid w:val="00351F66"/>
    <w:rsid w:val="003555A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7E41"/>
    <w:rsid w:val="003E0B6D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153F0"/>
    <w:rsid w:val="00521B4C"/>
    <w:rsid w:val="0053234F"/>
    <w:rsid w:val="00557060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6166"/>
    <w:rsid w:val="00635D3B"/>
    <w:rsid w:val="00643ACC"/>
    <w:rsid w:val="00652C63"/>
    <w:rsid w:val="00660C55"/>
    <w:rsid w:val="00661039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62B35"/>
    <w:rsid w:val="00771DB3"/>
    <w:rsid w:val="00772755"/>
    <w:rsid w:val="0078495B"/>
    <w:rsid w:val="0079517F"/>
    <w:rsid w:val="007956E2"/>
    <w:rsid w:val="0079650B"/>
    <w:rsid w:val="00796ECD"/>
    <w:rsid w:val="007A0F41"/>
    <w:rsid w:val="007A4F06"/>
    <w:rsid w:val="007C1A90"/>
    <w:rsid w:val="007C7E21"/>
    <w:rsid w:val="007E0104"/>
    <w:rsid w:val="007F7AE1"/>
    <w:rsid w:val="00814F20"/>
    <w:rsid w:val="008407A8"/>
    <w:rsid w:val="00843288"/>
    <w:rsid w:val="008500A1"/>
    <w:rsid w:val="008518F6"/>
    <w:rsid w:val="008603F3"/>
    <w:rsid w:val="00866D02"/>
    <w:rsid w:val="008806CC"/>
    <w:rsid w:val="008808DE"/>
    <w:rsid w:val="008A6540"/>
    <w:rsid w:val="008A68D9"/>
    <w:rsid w:val="008E17E1"/>
    <w:rsid w:val="008E584F"/>
    <w:rsid w:val="008F3A36"/>
    <w:rsid w:val="009041E8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6BF8"/>
    <w:rsid w:val="00A229D7"/>
    <w:rsid w:val="00A324BC"/>
    <w:rsid w:val="00A36219"/>
    <w:rsid w:val="00A518A1"/>
    <w:rsid w:val="00A62B93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64F03"/>
    <w:rsid w:val="00B6511B"/>
    <w:rsid w:val="00B92F2C"/>
    <w:rsid w:val="00BA0BD4"/>
    <w:rsid w:val="00BA426A"/>
    <w:rsid w:val="00BB1CBB"/>
    <w:rsid w:val="00BB6E04"/>
    <w:rsid w:val="00BC152E"/>
    <w:rsid w:val="00BD0A7A"/>
    <w:rsid w:val="00BD1D5C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4E86"/>
    <w:rsid w:val="00CE6C7B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713A0"/>
    <w:rsid w:val="00D87B41"/>
    <w:rsid w:val="00D9278F"/>
    <w:rsid w:val="00D9586D"/>
    <w:rsid w:val="00D96114"/>
    <w:rsid w:val="00DA1D6D"/>
    <w:rsid w:val="00DE36FF"/>
    <w:rsid w:val="00E0475C"/>
    <w:rsid w:val="00E06DD0"/>
    <w:rsid w:val="00E2679F"/>
    <w:rsid w:val="00E302A0"/>
    <w:rsid w:val="00E32A68"/>
    <w:rsid w:val="00E3769D"/>
    <w:rsid w:val="00E43981"/>
    <w:rsid w:val="00E54940"/>
    <w:rsid w:val="00E82990"/>
    <w:rsid w:val="00E85E8B"/>
    <w:rsid w:val="00E951C2"/>
    <w:rsid w:val="00E97915"/>
    <w:rsid w:val="00EA5046"/>
    <w:rsid w:val="00EC47D1"/>
    <w:rsid w:val="00ED049A"/>
    <w:rsid w:val="00ED2BF2"/>
    <w:rsid w:val="00F03A57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>
    <w:rPrDefault>
      <w:rPr>
        <w:rFonts w:ascii="Calibri" w:eastAsia="Calibri" w:hAnsi="Calibri" w:cs="Times New Roman"/>
        <w:lang w:val="it-IT" w:eastAsia="it-IT" w:bidi="it-IT"/>
      </w:rPr>
    </w:rPrDefault>
    <w:pPrDefault/>
  </w:docDefaults>
  <w:latentStyles xmlns:w15="http://schemas.microsoft.com/office/word/2012/wordml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w:type="paragraph" w:default="1" w:styleId="Standard">
    <w:name w:val="Normal"/>
    <w:qFormat/>
    <w:rsid w:val="003D4CB9"/>
    <w:rPr>
      <w:rFonts w:ascii="Arial" w:hAnsi="Arial"/>
      <w:sz w:val="22"/>
      <w:szCs w:val="22"/>
      <w:lang w:eastAsia="it-IT"/>
    </w:rPr>
  </w:style>
  <w:style xmlns:w15="http://schemas.microsoft.com/office/word/2012/wordml"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xmlns:w15="http://schemas.microsoft.com/office/word/2012/wordml"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xmlns:w15="http://schemas.microsoft.com/office/word/2012/wordml"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xmlns:w15="http://schemas.microsoft.com/office/word/2012/wordml"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xmlns:w15="http://schemas.microsoft.com/office/word/2012/wordml"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xmlns:w15="http://schemas.microsoft.com/office/word/2012/wordml"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xmlns:w15="http://schemas.microsoft.com/office/word/2012/wordml"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xmlns:w15="http://schemas.microsoft.com/office/word/2012/wordml"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xmlns:w15="http://schemas.microsoft.com/office/word/2012/wordml"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xmlns:w15="http://schemas.microsoft.com/office/word/2012/wordml" w:type="character" w:default="1" w:styleId="Absatz-Standardschriftart">
    <w:name w:val="Default Paragraph Font"/>
    <w:uiPriority w:val="1"/>
    <w:semiHidden/>
    <w:unhideWhenUsed/>
  </w:style>
  <w:style xmlns:w15="http://schemas.microsoft.com/office/word/2012/wordml"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w:type="numbering" w:default="1" w:styleId="KeineListe">
    <w:name w:val="No List"/>
    <w:uiPriority w:val="99"/>
    <w:semiHidden/>
    <w:unhideWhenUsed/>
  </w:style>
  <w:style xmlns:w15="http://schemas.microsoft.com/office/word/2012/wordml"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xmlns:w15="http://schemas.microsoft.com/office/word/2012/wordml"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xmlns:w15="http://schemas.microsoft.com/office/word/2012/wordml"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xmlns:w15="http://schemas.microsoft.com/office/word/2012/wordml"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xmlns:w15="http://schemas.microsoft.com/office/word/2012/wordml"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xmlns:w15="http://schemas.microsoft.com/office/word/2012/wordml"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xmlns:w15="http://schemas.microsoft.com/office/word/2012/wordml"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xmlns:w15="http://schemas.microsoft.com/office/word/2012/wordml"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xmlns:w15="http://schemas.microsoft.com/office/word/2012/wordml"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xmlns:w15="http://schemas.microsoft.com/office/word/2012/wordml"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xmlns:w15="http://schemas.microsoft.com/office/word/2012/wordml"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xmlns:w15="http://schemas.microsoft.com/office/word/2012/wordml"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xmlns:w15="http://schemas.microsoft.com/office/word/2012/wordml"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xmlns:w15="http://schemas.microsoft.com/office/word/2012/wordml"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xmlns:w15="http://schemas.microsoft.com/office/word/2012/wordml"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xmlns:w15="http://schemas.microsoft.com/office/word/2012/wordml"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xmlns:w15="http://schemas.microsoft.com/office/word/2012/wordml" w:type="character" w:styleId="Hyperlink">
    <w:name w:val="Hyperlink"/>
    <w:basedOn w:val="Absatz-Standardschriftart"/>
    <w:rsid w:val="00F070B5"/>
    <w:rPr>
      <w:color w:val="0000FF"/>
      <w:u w:val="single"/>
    </w:rPr>
  </w:style>
  <w:style xmlns:w15="http://schemas.microsoft.com/office/word/2012/wordml"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xmlns:w15="http://schemas.microsoft.com/office/word/2012/wordml"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xmlns:w15="http://schemas.microsoft.com/office/word/2012/wordml" w:type="paragraph" w:customStyle="1" w:styleId="JHListe">
    <w:name w:val="JH Liste"/>
    <w:basedOn w:val="Listenabsatz"/>
    <w:link w:val="JHListeZchn"/>
    <w:qFormat/>
    <w:rsid w:val="000F4AB3"/>
    <w:pPr>
      <w:numPr>
        <w:numId w:val="3"/>
      </w:numPr>
      <w:spacing w:after="0" w:line="240" w:lineRule="auto"/>
    </w:pPr>
    <w:rPr>
      <w:rFonts w:ascii="Arial" w:hAnsi="Arial"/>
    </w:rPr>
  </w:style>
  <w:style xmlns:w15="http://schemas.microsoft.com/office/word/2012/wordml" w:type="character" w:customStyle="1" w:styleId="JHListeZchn">
    <w:name w:val="JH Liste Zchn"/>
    <w:basedOn w:val="Absatz-Standardschriftart"/>
    <w:link w:val="JHListe"/>
    <w:rsid w:val="000F4AB3"/>
    <w:rPr>
      <w:rFonts w:ascii="Arial" w:eastAsiaTheme="minorHAnsi" w:hAnsi="Arial" w:cstheme="minorBid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muthmann@heidenhain.de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hyperlink" Target="http://www.heidenhain.it/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fontTable" Target="fontTable.xml" /></Relationships>
</file>

<file path=word/_rels/header1.xml.rels><?xml version="1.0" encoding="utf-8"?><Relationships xmlns="http://schemas.openxmlformats.org/package/2006/relationships"><Relationship Id="rId1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E539-0C00-4C51-860A-D60B68FF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3392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11</cp:revision>
  <cp:lastPrinted>2018-07-25T13:51:00Z</cp:lastPrinted>
  <dcterms:created xsi:type="dcterms:W3CDTF">2018-05-22T15:18:00Z</dcterms:created>
  <dcterms:modified xsi:type="dcterms:W3CDTF">2018-07-25T13:50:00Z</dcterms:modified>
</cp:coreProperties>
</file>